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5E" w:rsidRPr="00AD37AA" w:rsidRDefault="00E54E5E" w:rsidP="001974E9">
      <w:pPr>
        <w:spacing w:line="520" w:lineRule="exact"/>
        <w:jc w:val="center"/>
        <w:rPr>
          <w:rFonts w:ascii="標楷體" w:eastAsia="標楷體" w:hAnsi="標楷體"/>
          <w:b/>
          <w:sz w:val="36"/>
          <w:szCs w:val="36"/>
        </w:rPr>
      </w:pPr>
      <w:r w:rsidRPr="00AD37AA">
        <w:rPr>
          <w:rFonts w:ascii="標楷體" w:eastAsia="標楷體" w:hAnsi="標楷體" w:hint="eastAsia"/>
          <w:b/>
          <w:sz w:val="36"/>
          <w:szCs w:val="36"/>
        </w:rPr>
        <w:t>師資培育公費助學金及分發服務辦法修正條文</w:t>
      </w:r>
    </w:p>
    <w:p w:rsidR="00E54E5E" w:rsidRPr="00AD37AA" w:rsidRDefault="00E54E5E" w:rsidP="00AD37AA">
      <w:pPr>
        <w:spacing w:line="460" w:lineRule="exact"/>
        <w:ind w:left="848" w:hangingChars="303" w:hanging="848"/>
        <w:jc w:val="both"/>
        <w:rPr>
          <w:rFonts w:ascii="標楷體" w:eastAsia="標楷體" w:hAnsi="標楷體"/>
          <w:sz w:val="28"/>
          <w:szCs w:val="28"/>
        </w:rPr>
      </w:pPr>
      <w:r w:rsidRPr="00AD37AA">
        <w:rPr>
          <w:rFonts w:ascii="標楷體" w:eastAsia="標楷體" w:hAnsi="標楷體" w:hint="eastAsia"/>
          <w:sz w:val="28"/>
          <w:szCs w:val="28"/>
        </w:rPr>
        <w:t>第一條</w:t>
      </w:r>
      <w:r w:rsidRPr="00AD37AA">
        <w:rPr>
          <w:rFonts w:ascii="標楷體" w:eastAsia="標楷體" w:hAnsi="標楷體"/>
          <w:sz w:val="28"/>
          <w:szCs w:val="28"/>
        </w:rPr>
        <w:t xml:space="preserve">    </w:t>
      </w:r>
      <w:r w:rsidRPr="00AD37AA">
        <w:rPr>
          <w:rFonts w:ascii="標楷體" w:eastAsia="標楷體" w:hAnsi="標楷體" w:hint="eastAsia"/>
          <w:sz w:val="28"/>
          <w:szCs w:val="28"/>
        </w:rPr>
        <w:t>本辦法依師資培育法</w:t>
      </w:r>
      <w:r w:rsidRPr="00AD37AA">
        <w:rPr>
          <w:rFonts w:ascii="標楷體" w:eastAsia="標楷體" w:hAnsi="標楷體"/>
          <w:sz w:val="28"/>
          <w:szCs w:val="28"/>
        </w:rPr>
        <w:t xml:space="preserve"> (</w:t>
      </w:r>
      <w:r w:rsidRPr="00AD37AA">
        <w:rPr>
          <w:rFonts w:ascii="標楷體" w:eastAsia="標楷體" w:hAnsi="標楷體" w:hint="eastAsia"/>
          <w:sz w:val="28"/>
          <w:szCs w:val="28"/>
        </w:rPr>
        <w:t>以下簡稱本法</w:t>
      </w:r>
      <w:r w:rsidRPr="00AD37AA">
        <w:rPr>
          <w:rFonts w:ascii="標楷體" w:eastAsia="標楷體" w:hAnsi="標楷體"/>
          <w:sz w:val="28"/>
          <w:szCs w:val="28"/>
        </w:rPr>
        <w:t xml:space="preserve">) </w:t>
      </w:r>
      <w:r w:rsidRPr="00AD37AA">
        <w:rPr>
          <w:rFonts w:ascii="標楷體" w:eastAsia="標楷體" w:hAnsi="標楷體" w:hint="eastAsia"/>
          <w:sz w:val="28"/>
          <w:szCs w:val="28"/>
        </w:rPr>
        <w:t>第十三條第二項規定訂定之。</w:t>
      </w:r>
    </w:p>
    <w:p w:rsidR="00E54E5E" w:rsidRPr="00AD37AA" w:rsidRDefault="00E54E5E"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第二條</w:t>
      </w:r>
      <w:r w:rsidRPr="00AD37AA">
        <w:rPr>
          <w:rFonts w:ascii="標楷體" w:eastAsia="標楷體" w:hAnsi="標楷體"/>
          <w:sz w:val="28"/>
          <w:szCs w:val="28"/>
        </w:rPr>
        <w:t xml:space="preserve">    </w:t>
      </w:r>
      <w:r w:rsidRPr="00AD37AA">
        <w:rPr>
          <w:rFonts w:ascii="標楷體" w:eastAsia="標楷體" w:hAnsi="標楷體" w:hint="eastAsia"/>
          <w:sz w:val="28"/>
          <w:szCs w:val="28"/>
        </w:rPr>
        <w:t>本辦法所稱公費生，指依本法第十三條第一項規定，享有師資培育公費待遇，畢業後應至偏遠或特殊地區學校服務之學生。</w:t>
      </w:r>
    </w:p>
    <w:p w:rsidR="00E54E5E" w:rsidRPr="00AD37AA" w:rsidRDefault="00E54E5E" w:rsidP="00E00A4A">
      <w:pPr>
        <w:tabs>
          <w:tab w:val="left" w:pos="1560"/>
        </w:tabs>
        <w:spacing w:line="460" w:lineRule="exact"/>
        <w:ind w:left="848" w:hangingChars="303" w:hanging="848"/>
        <w:jc w:val="both"/>
        <w:rPr>
          <w:rFonts w:ascii="標楷體" w:eastAsia="標楷體" w:hAnsi="標楷體"/>
          <w:sz w:val="28"/>
          <w:szCs w:val="28"/>
        </w:rPr>
      </w:pPr>
      <w:r w:rsidRPr="00AD37AA">
        <w:rPr>
          <w:rFonts w:ascii="標楷體" w:eastAsia="標楷體" w:hAnsi="標楷體" w:hint="eastAsia"/>
          <w:sz w:val="28"/>
          <w:szCs w:val="28"/>
        </w:rPr>
        <w:t>第三條</w:t>
      </w:r>
      <w:r w:rsidRPr="00AD37AA">
        <w:rPr>
          <w:rFonts w:ascii="標楷體" w:eastAsia="標楷體" w:hAnsi="標楷體"/>
          <w:sz w:val="28"/>
          <w:szCs w:val="28"/>
        </w:rPr>
        <w:t xml:space="preserve">   </w:t>
      </w:r>
      <w:r>
        <w:rPr>
          <w:rFonts w:ascii="標楷體" w:eastAsia="標楷體" w:hAnsi="標楷體"/>
          <w:sz w:val="28"/>
          <w:szCs w:val="28"/>
        </w:rPr>
        <w:t xml:space="preserve"> </w:t>
      </w:r>
      <w:r w:rsidRPr="00AD37AA">
        <w:rPr>
          <w:rFonts w:ascii="標楷體" w:eastAsia="標楷體" w:hAnsi="標楷體" w:hint="eastAsia"/>
          <w:sz w:val="28"/>
          <w:szCs w:val="28"/>
        </w:rPr>
        <w:t>中央主管機關為充裕偏遠或特殊地區師資需求，應規劃公費生之培育。</w:t>
      </w:r>
    </w:p>
    <w:p w:rsidR="00E54E5E" w:rsidRPr="00AD37AA" w:rsidRDefault="00E54E5E" w:rsidP="00C2557A">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hint="eastAsia"/>
          <w:sz w:val="28"/>
          <w:szCs w:val="28"/>
        </w:rPr>
        <w:t>直轄市、縣（市）主管機關應提報公費生培育之缺額、類別，</w:t>
      </w:r>
      <w:r>
        <w:rPr>
          <w:rFonts w:ascii="標楷體" w:eastAsia="標楷體" w:hAnsi="標楷體"/>
          <w:sz w:val="28"/>
          <w:szCs w:val="28"/>
        </w:rPr>
        <w:t xml:space="preserve">   </w:t>
      </w:r>
      <w:r w:rsidRPr="00AD37AA">
        <w:rPr>
          <w:rFonts w:ascii="標楷體" w:eastAsia="標楷體" w:hAnsi="標楷體" w:hint="eastAsia"/>
          <w:sz w:val="28"/>
          <w:szCs w:val="28"/>
        </w:rPr>
        <w:t>經中央主管機關調整後核定之。</w:t>
      </w:r>
    </w:p>
    <w:p w:rsidR="00E54E5E" w:rsidRPr="00AD37AA" w:rsidRDefault="00E54E5E" w:rsidP="00C2557A">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hint="eastAsia"/>
          <w:sz w:val="28"/>
          <w:szCs w:val="28"/>
        </w:rPr>
        <w:t>公費生培育名額經中央主管機關核定後，分配至各師資培育之大學。</w:t>
      </w:r>
    </w:p>
    <w:p w:rsidR="00E54E5E" w:rsidRPr="00AD37AA" w:rsidRDefault="00E54E5E"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第四條</w:t>
      </w:r>
      <w:r w:rsidRPr="00AD37AA">
        <w:rPr>
          <w:rFonts w:ascii="標楷體" w:eastAsia="標楷體" w:hAnsi="標楷體"/>
          <w:sz w:val="28"/>
          <w:szCs w:val="28"/>
        </w:rPr>
        <w:t xml:space="preserve">   </w:t>
      </w:r>
      <w:r>
        <w:rPr>
          <w:rFonts w:ascii="標楷體" w:eastAsia="標楷體" w:hAnsi="標楷體"/>
          <w:sz w:val="28"/>
          <w:szCs w:val="28"/>
        </w:rPr>
        <w:t xml:space="preserve"> </w:t>
      </w:r>
      <w:r w:rsidRPr="00AD37AA">
        <w:rPr>
          <w:rFonts w:ascii="標楷體" w:eastAsia="標楷體" w:hAnsi="標楷體" w:hint="eastAsia"/>
          <w:sz w:val="28"/>
          <w:szCs w:val="28"/>
        </w:rPr>
        <w:t>各師資培育之大學應依中央主管機關核定公費生培育名額公開辦理招生或校內甄選，其錄取方式、名額、公費受領起迄時間與年限、所享權利、應履行及其應遵循事項之義務、違反義務之處理及分發服務相關規定，應於招生簡章或甄選實施規定中定之。</w:t>
      </w:r>
    </w:p>
    <w:p w:rsidR="00E54E5E" w:rsidRPr="00AD37AA" w:rsidRDefault="00E54E5E" w:rsidP="00C34443">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hint="eastAsia"/>
          <w:sz w:val="28"/>
          <w:szCs w:val="28"/>
        </w:rPr>
        <w:t>各師資培育之大學辦理公費生培育應落實該類科教師專業標準及服務精神之培養，並與中央主管機關及提報缺額、類別之直轄市、縣（市）主管機關建立合作輔導機制。</w:t>
      </w:r>
    </w:p>
    <w:p w:rsidR="00E54E5E" w:rsidRPr="00AD37AA" w:rsidRDefault="00E54E5E" w:rsidP="00C34443">
      <w:pPr>
        <w:tabs>
          <w:tab w:val="left" w:pos="1560"/>
        </w:tabs>
        <w:spacing w:line="460" w:lineRule="exact"/>
        <w:ind w:leftChars="353" w:left="847" w:firstLineChars="203" w:firstLine="568"/>
        <w:jc w:val="both"/>
        <w:rPr>
          <w:rFonts w:ascii="標楷體" w:eastAsia="標楷體" w:hAnsi="標楷體"/>
          <w:sz w:val="28"/>
          <w:szCs w:val="28"/>
        </w:rPr>
      </w:pPr>
      <w:r w:rsidRPr="00AD37AA">
        <w:rPr>
          <w:rFonts w:ascii="標楷體" w:eastAsia="標楷體" w:hAnsi="標楷體" w:hint="eastAsia"/>
          <w:sz w:val="28"/>
          <w:szCs w:val="28"/>
        </w:rPr>
        <w:t>前項合作輔導機制，應包括共同規劃公費生應具備之教育專業知能、遴選教育實習機構及訂定輔導實施計畫。</w:t>
      </w:r>
    </w:p>
    <w:p w:rsidR="00E54E5E" w:rsidRPr="00AD37AA" w:rsidRDefault="00E54E5E"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第五條</w:t>
      </w:r>
      <w:r w:rsidRPr="00AD37AA">
        <w:rPr>
          <w:rFonts w:ascii="標楷體" w:eastAsia="標楷體" w:hAnsi="標楷體"/>
          <w:sz w:val="28"/>
          <w:szCs w:val="28"/>
        </w:rPr>
        <w:t xml:space="preserve">    </w:t>
      </w:r>
      <w:r w:rsidRPr="00AD37AA">
        <w:rPr>
          <w:rFonts w:ascii="標楷體" w:eastAsia="標楷體" w:hAnsi="標楷體" w:hint="eastAsia"/>
          <w:sz w:val="28"/>
          <w:szCs w:val="28"/>
        </w:rPr>
        <w:t>經由師資培育之大學公開辦理招生入學之公費生受領公費年限為四年。但修業年限為四年以上之學系或學生成績優異依大學法第二十六條第二項規定得准提前畢業者，其受領公費之年數，應配合該學系或學生之修業年限延長或縮短之。</w:t>
      </w:r>
    </w:p>
    <w:p w:rsidR="00E54E5E" w:rsidRPr="00AD37AA" w:rsidRDefault="00E54E5E" w:rsidP="00AB66B2">
      <w:pPr>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經由師資培育之大學校內甄選之公費生受領公費年限為二年至四年。但依中央、直轄市、縣（市）主管機關之公費師資需求，得延長或縮短公費受領年限者，其受領公費之年數，應配合直轄市、縣（市）主管機關之公費師資需求延長或縮短之。</w:t>
      </w:r>
    </w:p>
    <w:p w:rsidR="00E54E5E" w:rsidRPr="00AD37AA" w:rsidRDefault="00E54E5E" w:rsidP="00AB66B2">
      <w:pPr>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經由師資培育之大學公開辦理招生入學之碩士級公費生受領公費年限為二年。但依中央、直轄市、縣（市）主管機關之公費師資需求，得延長或縮短公費受領年限者，其受領公費之年數，應配合直轄市、縣（市）主管機關之公費師資需求延長或縮短之。</w:t>
      </w:r>
    </w:p>
    <w:p w:rsidR="00E54E5E" w:rsidRPr="00AD37AA" w:rsidRDefault="00E54E5E" w:rsidP="000A7DEA">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前三項公費生依本法第八條規定另加教育實習課程半年期間，無公費待遇，亦不計入服務年數。</w:t>
      </w:r>
    </w:p>
    <w:p w:rsidR="00E54E5E" w:rsidRPr="00AD37AA" w:rsidRDefault="00E54E5E"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第六條</w:t>
      </w:r>
      <w:r w:rsidRPr="00AD37AA">
        <w:rPr>
          <w:rFonts w:ascii="標楷體" w:eastAsia="標楷體" w:hAnsi="標楷體"/>
          <w:sz w:val="28"/>
          <w:szCs w:val="28"/>
        </w:rPr>
        <w:t xml:space="preserve">   </w:t>
      </w:r>
      <w:r>
        <w:rPr>
          <w:rFonts w:ascii="標楷體" w:eastAsia="標楷體" w:hAnsi="標楷體"/>
          <w:sz w:val="28"/>
          <w:szCs w:val="28"/>
        </w:rPr>
        <w:t xml:space="preserve"> </w:t>
      </w:r>
      <w:r w:rsidRPr="00AD37AA">
        <w:rPr>
          <w:rFonts w:ascii="標楷體" w:eastAsia="標楷體" w:hAnsi="標楷體" w:hint="eastAsia"/>
          <w:sz w:val="28"/>
          <w:szCs w:val="28"/>
        </w:rPr>
        <w:t>公費項目包括學雜費、書籍費、制服費、生活津貼、教育實習參觀等費用；其支付基準由中央主管機關擬訂，報行政院核定。</w:t>
      </w:r>
    </w:p>
    <w:p w:rsidR="00E54E5E" w:rsidRPr="00AD37AA" w:rsidRDefault="00E54E5E" w:rsidP="003433D9">
      <w:pPr>
        <w:tabs>
          <w:tab w:val="left" w:pos="851"/>
          <w:tab w:val="left" w:pos="1134"/>
          <w:tab w:val="left" w:pos="1276"/>
        </w:tabs>
        <w:spacing w:line="460" w:lineRule="exact"/>
        <w:ind w:left="850" w:hanging="850"/>
        <w:jc w:val="both"/>
        <w:rPr>
          <w:rFonts w:ascii="標楷體" w:eastAsia="標楷體" w:hAnsi="標楷體"/>
          <w:sz w:val="28"/>
          <w:szCs w:val="28"/>
        </w:rPr>
      </w:pPr>
      <w:r w:rsidRPr="00AD37AA">
        <w:rPr>
          <w:rFonts w:ascii="標楷體" w:eastAsia="標楷體" w:hAnsi="標楷體" w:hint="eastAsia"/>
          <w:sz w:val="28"/>
          <w:szCs w:val="28"/>
        </w:rPr>
        <w:t>第七條</w:t>
      </w:r>
      <w:r w:rsidRPr="00AD37AA">
        <w:rPr>
          <w:rFonts w:ascii="標楷體" w:eastAsia="標楷體" w:hAnsi="標楷體"/>
          <w:sz w:val="28"/>
          <w:szCs w:val="28"/>
        </w:rPr>
        <w:t xml:space="preserve">    </w:t>
      </w:r>
      <w:r w:rsidRPr="00AD37AA">
        <w:rPr>
          <w:rFonts w:ascii="標楷體" w:eastAsia="標楷體" w:hAnsi="標楷體" w:hint="eastAsia"/>
          <w:sz w:val="28"/>
          <w:szCs w:val="28"/>
        </w:rPr>
        <w:t>公費生於受領公費前，應與分發就讀之師資培育之大學簽訂行政契約書。</w:t>
      </w:r>
      <w:r w:rsidRPr="00AD37AA">
        <w:rPr>
          <w:rFonts w:ascii="標楷體" w:eastAsia="標楷體" w:hAnsi="標楷體"/>
          <w:sz w:val="28"/>
          <w:szCs w:val="28"/>
        </w:rPr>
        <w:br/>
        <w:t xml:space="preserve">    </w:t>
      </w:r>
      <w:r w:rsidRPr="00AD37AA">
        <w:rPr>
          <w:rFonts w:ascii="標楷體" w:eastAsia="標楷體" w:hAnsi="標楷體" w:hint="eastAsia"/>
          <w:sz w:val="28"/>
          <w:szCs w:val="28"/>
        </w:rPr>
        <w:t>前項契約書應記載學生姓名、系級、受領公費開始年月、受領公費起迄時間與年限、分發服務年限、違反約定喪失接受公費與分發之權利、償還公費之條件與核計基準、自願接受執行之約定、保證人對公費生公費賠償負連帶責任、簽約日期等事項。</w:t>
      </w:r>
      <w:r w:rsidRPr="00AD37AA">
        <w:rPr>
          <w:rFonts w:ascii="標楷體" w:eastAsia="標楷體" w:hAnsi="標楷體"/>
          <w:sz w:val="28"/>
          <w:szCs w:val="28"/>
        </w:rPr>
        <w:br/>
        <w:t xml:space="preserve">    </w:t>
      </w:r>
      <w:r w:rsidRPr="00AD37AA">
        <w:rPr>
          <w:rFonts w:ascii="標楷體" w:eastAsia="標楷體" w:hAnsi="標楷體" w:hint="eastAsia"/>
          <w:sz w:val="28"/>
          <w:szCs w:val="28"/>
        </w:rPr>
        <w:t>師資培育之大學應將公費生名冊、契約書及相關文件妥善保存。</w:t>
      </w:r>
    </w:p>
    <w:p w:rsidR="00E54E5E" w:rsidRPr="00AD37AA" w:rsidRDefault="00E54E5E"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第八條</w:t>
      </w:r>
      <w:r w:rsidRPr="00AD37AA">
        <w:rPr>
          <w:rFonts w:ascii="標楷體" w:eastAsia="標楷體" w:hAnsi="標楷體"/>
          <w:sz w:val="28"/>
          <w:szCs w:val="28"/>
        </w:rPr>
        <w:t xml:space="preserve">    </w:t>
      </w:r>
      <w:r w:rsidRPr="00AD37AA">
        <w:rPr>
          <w:rFonts w:ascii="標楷體" w:eastAsia="標楷體" w:hAnsi="標楷體" w:hint="eastAsia"/>
          <w:sz w:val="28"/>
          <w:szCs w:val="28"/>
        </w:rPr>
        <w:t>公費生修業期間有下列情形之一者，應終止公費待遇，並喪失接受分發之權利：</w:t>
      </w:r>
    </w:p>
    <w:p w:rsidR="00E54E5E" w:rsidRPr="00AD37AA" w:rsidRDefault="00E54E5E"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一、學業總平均成績，連續二學期未達班級排名前百分之三十。但成績達八十分以上，不在此限。</w:t>
      </w:r>
    </w:p>
    <w:p w:rsidR="00E54E5E" w:rsidRPr="00AD37AA" w:rsidRDefault="00E54E5E"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二、德育操行成績，任一學期未達八十分，或曾受記過以上處分。</w:t>
      </w:r>
    </w:p>
    <w:p w:rsidR="00E54E5E" w:rsidRPr="00AD37AA" w:rsidRDefault="00E54E5E"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三、畢業前未取得符合歐洲語言學習、教學、評量共同參考架構（</w:t>
      </w:r>
      <w:r w:rsidRPr="00AD37AA">
        <w:rPr>
          <w:rFonts w:eastAsia="標楷體"/>
          <w:color w:val="000000"/>
          <w:sz w:val="28"/>
          <w:szCs w:val="28"/>
        </w:rPr>
        <w:t>Common European Framework of Reference for Languages: learning,teaching,assessment</w:t>
      </w:r>
      <w:r w:rsidRPr="00AD37AA">
        <w:rPr>
          <w:rFonts w:eastAsia="標楷體" w:hint="eastAsia"/>
          <w:color w:val="000000"/>
          <w:sz w:val="28"/>
          <w:szCs w:val="28"/>
        </w:rPr>
        <w:t>）</w:t>
      </w:r>
      <w:r w:rsidRPr="00AD37AA">
        <w:rPr>
          <w:rFonts w:eastAsia="標楷體"/>
          <w:color w:val="000000"/>
          <w:sz w:val="28"/>
          <w:szCs w:val="28"/>
        </w:rPr>
        <w:t>B1</w:t>
      </w:r>
      <w:r w:rsidRPr="00AD37AA">
        <w:rPr>
          <w:rFonts w:eastAsia="標楷體" w:hint="eastAsia"/>
          <w:color w:val="000000"/>
          <w:sz w:val="28"/>
          <w:szCs w:val="28"/>
        </w:rPr>
        <w:t>級以上英語相關考試檢定及格證書。但離島地區及原住民籍公費生取得</w:t>
      </w:r>
      <w:r w:rsidRPr="00AD37AA">
        <w:rPr>
          <w:rFonts w:eastAsia="標楷體"/>
          <w:color w:val="000000"/>
          <w:sz w:val="28"/>
          <w:szCs w:val="28"/>
        </w:rPr>
        <w:t>A2</w:t>
      </w:r>
      <w:r w:rsidRPr="00AD37AA">
        <w:rPr>
          <w:rFonts w:eastAsia="標楷體" w:hint="eastAsia"/>
          <w:color w:val="000000"/>
          <w:sz w:val="28"/>
          <w:szCs w:val="28"/>
        </w:rPr>
        <w:t>級以上英語相關考試檢定及格證書，不在此限。</w:t>
      </w:r>
    </w:p>
    <w:p w:rsidR="00E54E5E" w:rsidRPr="00AD37AA" w:rsidRDefault="00E54E5E"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四、每學年義務輔導學習弱勢、經濟弱勢或區域弱勢學生課業，未達七十二小時。</w:t>
      </w:r>
    </w:p>
    <w:p w:rsidR="00E54E5E" w:rsidRPr="003433D9" w:rsidRDefault="00E54E5E"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3433D9">
        <w:rPr>
          <w:rFonts w:eastAsia="標楷體" w:hint="eastAsia"/>
          <w:color w:val="000000"/>
          <w:sz w:val="28"/>
          <w:szCs w:val="28"/>
        </w:rPr>
        <w:t>五、畢業前未通過教學演示。</w:t>
      </w:r>
    </w:p>
    <w:p w:rsidR="00E54E5E" w:rsidRPr="003433D9" w:rsidRDefault="00E54E5E"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3433D9">
        <w:rPr>
          <w:rFonts w:eastAsia="標楷體" w:hint="eastAsia"/>
          <w:color w:val="000000"/>
          <w:sz w:val="28"/>
          <w:szCs w:val="28"/>
        </w:rPr>
        <w:t>六、畢業前未符合中央、直轄市、縣（市）主管機關教育專業知能需求。</w:t>
      </w:r>
    </w:p>
    <w:p w:rsidR="00E54E5E" w:rsidRPr="00AD37AA" w:rsidRDefault="00E54E5E"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七、原住民籍公費生畢業前未通過原住民族語言能力分級認證考試中級。</w:t>
      </w:r>
    </w:p>
    <w:p w:rsidR="00E54E5E" w:rsidRPr="003433D9" w:rsidRDefault="00E54E5E" w:rsidP="003433D9">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3433D9">
        <w:rPr>
          <w:rFonts w:eastAsia="標楷體" w:hint="eastAsia"/>
          <w:color w:val="000000"/>
          <w:sz w:val="28"/>
          <w:szCs w:val="28"/>
        </w:rPr>
        <w:t>八、原住民籍公費生畢業前於部落服務實習未達八週。</w:t>
      </w:r>
    </w:p>
    <w:p w:rsidR="00E54E5E" w:rsidRPr="00AD37AA" w:rsidRDefault="00E54E5E" w:rsidP="000A7DEA">
      <w:pPr>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前項第一款規定，於離島地區及原住民籍保送生之第一學年</w:t>
      </w:r>
      <w:r>
        <w:rPr>
          <w:rFonts w:ascii="標楷體" w:eastAsia="標楷體" w:hAnsi="標楷體"/>
          <w:sz w:val="28"/>
          <w:szCs w:val="28"/>
        </w:rPr>
        <w:t xml:space="preserve">  </w:t>
      </w:r>
      <w:r w:rsidRPr="00AD37AA">
        <w:rPr>
          <w:rFonts w:ascii="標楷體" w:eastAsia="標楷體" w:hAnsi="標楷體" w:hint="eastAsia"/>
          <w:sz w:val="28"/>
          <w:szCs w:val="28"/>
        </w:rPr>
        <w:t>成績，不適用之。</w:t>
      </w:r>
    </w:p>
    <w:p w:rsidR="00E54E5E" w:rsidRPr="00AD37AA" w:rsidRDefault="00E54E5E" w:rsidP="00853A87">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離島地區及原住民籍保送生第二學年起之學業成績未達第一項第一款規定，其學業總平均於班級排名前百分四十或成績達七十五分以上者，得由師資培育大學進行適性評估，經中央、直轄市、縣（市）主管機關同意者，始得保有其公費生資格。</w:t>
      </w:r>
    </w:p>
    <w:p w:rsidR="00E54E5E" w:rsidRPr="00AD37AA" w:rsidRDefault="00E54E5E" w:rsidP="00AD37AA">
      <w:pPr>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第九條</w:t>
      </w:r>
      <w:r w:rsidRPr="00AD37AA">
        <w:rPr>
          <w:rFonts w:ascii="標楷體" w:eastAsia="標楷體" w:hAnsi="標楷體"/>
          <w:sz w:val="28"/>
          <w:szCs w:val="28"/>
        </w:rPr>
        <w:t xml:space="preserve">    </w:t>
      </w:r>
      <w:r w:rsidRPr="00AD37AA">
        <w:rPr>
          <w:rFonts w:ascii="標楷體" w:eastAsia="標楷體" w:hAnsi="標楷體" w:hint="eastAsia"/>
          <w:sz w:val="28"/>
          <w:szCs w:val="28"/>
        </w:rPr>
        <w:t>公費生有下列情形之一者，應終止公費待遇，償還已受領之全部公費，並喪失接受分發之權利：</w:t>
      </w:r>
    </w:p>
    <w:p w:rsidR="00E54E5E" w:rsidRPr="00AD37AA" w:rsidRDefault="00E54E5E"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一、修業期間，因轉學、轉系而喪失公費生資格或放棄公費、被勒令退學、開除學籍或無故不就學。</w:t>
      </w:r>
    </w:p>
    <w:p w:rsidR="00E54E5E" w:rsidRPr="00AD37AA" w:rsidRDefault="00E54E5E"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二、因重大疾病或事故以外之其他理由辦理休學，致喪失公費生資格。</w:t>
      </w:r>
    </w:p>
    <w:p w:rsidR="00E54E5E" w:rsidRPr="00AD37AA" w:rsidRDefault="00E54E5E"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三、受領公費期滿一年內未修畢師資職前教育課程。</w:t>
      </w:r>
    </w:p>
    <w:p w:rsidR="00E54E5E" w:rsidRPr="00AD37AA" w:rsidRDefault="00E54E5E"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四、取得修畢師資職前教育證明書後二年內，未依規定取得教師證書。但具有兵役義務者，其期限得配合役期延長之。</w:t>
      </w:r>
    </w:p>
    <w:p w:rsidR="00E54E5E" w:rsidRPr="00AD37AA" w:rsidRDefault="00E54E5E" w:rsidP="00853A87">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五、取得教師證書經通知分發報到，逾期不報到致撤銷分發。</w:t>
      </w:r>
    </w:p>
    <w:p w:rsidR="00E54E5E" w:rsidRPr="00AD37AA" w:rsidRDefault="00E54E5E" w:rsidP="00AF3225">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公費生分發任教後，未依規定年限連續服務滿二年者，應償還已受領之全部公費；已連續服務二年以上未滿應服務年數者，依其未服務之年月數比例償還已受領之公費。</w:t>
      </w:r>
    </w:p>
    <w:p w:rsidR="00E54E5E" w:rsidRPr="00AD37AA" w:rsidRDefault="00E54E5E" w:rsidP="00AF3225">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前項未服務年月數不滿一月者，以一月計。</w:t>
      </w:r>
    </w:p>
    <w:p w:rsidR="00E54E5E" w:rsidRPr="00AD37AA" w:rsidRDefault="00E54E5E" w:rsidP="00E84394">
      <w:pPr>
        <w:tabs>
          <w:tab w:val="left" w:pos="1418"/>
        </w:tabs>
        <w:spacing w:line="460" w:lineRule="exact"/>
        <w:ind w:leftChars="354" w:left="850" w:firstLineChars="202" w:firstLine="566"/>
        <w:jc w:val="both"/>
        <w:rPr>
          <w:rFonts w:ascii="標楷體" w:eastAsia="標楷體" w:hAnsi="標楷體"/>
          <w:sz w:val="28"/>
          <w:szCs w:val="28"/>
        </w:rPr>
      </w:pPr>
      <w:r w:rsidRPr="00AD37AA">
        <w:rPr>
          <w:rFonts w:ascii="標楷體" w:eastAsia="標楷體" w:hAnsi="標楷體" w:hint="eastAsia"/>
          <w:sz w:val="28"/>
          <w:szCs w:val="28"/>
        </w:rPr>
        <w:t>培育公費生之師資培育之大學負追繳公費生應償還公費之義務。</w:t>
      </w:r>
    </w:p>
    <w:p w:rsidR="00E54E5E" w:rsidRPr="00AD37AA" w:rsidRDefault="00E54E5E" w:rsidP="00AD37AA">
      <w:pPr>
        <w:tabs>
          <w:tab w:val="left" w:pos="426"/>
        </w:tabs>
        <w:spacing w:line="460" w:lineRule="exact"/>
        <w:ind w:left="826" w:hangingChars="295" w:hanging="826"/>
        <w:jc w:val="both"/>
        <w:rPr>
          <w:rFonts w:ascii="標楷體" w:eastAsia="標楷體" w:hAnsi="標楷體"/>
          <w:sz w:val="28"/>
          <w:szCs w:val="28"/>
        </w:rPr>
      </w:pPr>
      <w:r w:rsidRPr="00AD37AA">
        <w:rPr>
          <w:rFonts w:ascii="標楷體" w:eastAsia="標楷體" w:hAnsi="標楷體" w:hint="eastAsia"/>
          <w:sz w:val="28"/>
          <w:szCs w:val="28"/>
        </w:rPr>
        <w:t>第十條</w:t>
      </w:r>
      <w:r w:rsidRPr="00AD37AA">
        <w:rPr>
          <w:rFonts w:ascii="標楷體" w:eastAsia="標楷體" w:hAnsi="標楷體"/>
          <w:sz w:val="28"/>
          <w:szCs w:val="28"/>
        </w:rPr>
        <w:t xml:space="preserve">    </w:t>
      </w:r>
      <w:r w:rsidRPr="00AD37AA">
        <w:rPr>
          <w:rFonts w:ascii="標楷體" w:eastAsia="標楷體" w:hAnsi="標楷體" w:hint="eastAsia"/>
          <w:sz w:val="28"/>
          <w:szCs w:val="28"/>
        </w:rPr>
        <w:t>公費生修業期間或分發服務期限屆滿前死亡或有下列情形之一者，免償還已受領之公費：</w:t>
      </w:r>
    </w:p>
    <w:p w:rsidR="00E54E5E" w:rsidRPr="00AD37AA" w:rsidRDefault="00E54E5E"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一、因重大疾病或事故辦理休學或不能繼續完成學業。</w:t>
      </w:r>
    </w:p>
    <w:p w:rsidR="00E54E5E" w:rsidRPr="00AD37AA" w:rsidRDefault="00E54E5E"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二、因重大疾病或事故致有前條第一項第三款情形。</w:t>
      </w:r>
    </w:p>
    <w:p w:rsidR="00E54E5E" w:rsidRPr="00AD37AA" w:rsidRDefault="00E54E5E"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三、因重大疾病或事故致有前條第一項第四款情形。</w:t>
      </w:r>
    </w:p>
    <w:p w:rsidR="00E54E5E" w:rsidRPr="00AD37AA" w:rsidRDefault="00E54E5E"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四、服務義務期間，因重大疾病或事故，被認定不適任教職，經報該管主管機關核定免除公費服務義務。</w:t>
      </w:r>
    </w:p>
    <w:p w:rsidR="00E54E5E" w:rsidRPr="00036F51" w:rsidRDefault="00E54E5E" w:rsidP="00036F51">
      <w:pPr>
        <w:tabs>
          <w:tab w:val="left" w:pos="1418"/>
        </w:tabs>
        <w:spacing w:line="460" w:lineRule="exact"/>
        <w:ind w:leftChars="354" w:left="850" w:firstLineChars="202" w:firstLine="566"/>
        <w:jc w:val="both"/>
        <w:rPr>
          <w:rFonts w:ascii="標楷體" w:eastAsia="標楷體" w:hAnsi="標楷體"/>
          <w:sz w:val="28"/>
          <w:szCs w:val="28"/>
        </w:rPr>
      </w:pPr>
      <w:r w:rsidRPr="00036F51">
        <w:rPr>
          <w:rFonts w:ascii="標楷體" w:eastAsia="標楷體" w:hAnsi="標楷體" w:hint="eastAsia"/>
          <w:sz w:val="28"/>
          <w:szCs w:val="28"/>
        </w:rPr>
        <w:t>前條及前項所稱重大疾病或事故之認定權責機關規定如下：</w:t>
      </w:r>
    </w:p>
    <w:p w:rsidR="00E54E5E" w:rsidRPr="00AD37AA" w:rsidRDefault="00E54E5E" w:rsidP="001D5DBE">
      <w:pPr>
        <w:widowControl/>
        <w:tabs>
          <w:tab w:val="left" w:pos="170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一、於修業期間或已修畢師資職前課程尚未取得教師證書之公費生：由各師資培育之大學認定後，報中央主管機關核定。</w:t>
      </w:r>
    </w:p>
    <w:p w:rsidR="00E54E5E" w:rsidRPr="00AD37AA" w:rsidRDefault="00E54E5E" w:rsidP="00E84394">
      <w:pPr>
        <w:widowControl/>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Chars="590" w:left="1984" w:hangingChars="203" w:hanging="568"/>
        <w:jc w:val="both"/>
        <w:rPr>
          <w:rFonts w:eastAsia="標楷體"/>
          <w:color w:val="000000"/>
          <w:sz w:val="28"/>
          <w:szCs w:val="28"/>
        </w:rPr>
      </w:pPr>
      <w:r w:rsidRPr="00AD37AA">
        <w:rPr>
          <w:rFonts w:eastAsia="標楷體" w:hint="eastAsia"/>
          <w:color w:val="000000"/>
          <w:sz w:val="28"/>
          <w:szCs w:val="28"/>
        </w:rPr>
        <w:t>二、已分發任教之公費合格教師：由服務學校報該管主管機關核轉中央主管機關核定；其服務學校主管機關為中央主管機關者，由學校逕報中央主管機關核定。</w:t>
      </w:r>
    </w:p>
    <w:p w:rsidR="00E54E5E" w:rsidRPr="00AD37AA" w:rsidRDefault="00E54E5E" w:rsidP="00C63DFE">
      <w:pPr>
        <w:tabs>
          <w:tab w:val="left" w:pos="993"/>
        </w:tabs>
        <w:spacing w:line="46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第十一條</w:t>
      </w:r>
      <w:r>
        <w:rPr>
          <w:rFonts w:ascii="標楷體" w:eastAsia="標楷體" w:hAnsi="標楷體"/>
          <w:sz w:val="28"/>
          <w:szCs w:val="28"/>
        </w:rPr>
        <w:t xml:space="preserve">    </w:t>
      </w:r>
      <w:r w:rsidRPr="00AD37AA">
        <w:rPr>
          <w:rFonts w:ascii="標楷體" w:eastAsia="標楷體" w:hAnsi="標楷體" w:hint="eastAsia"/>
          <w:sz w:val="28"/>
          <w:szCs w:val="28"/>
        </w:rPr>
        <w:t>公費生之缺額，得由各師資培育之大學訂定有關規定遞補，並報中央主管機關備查</w:t>
      </w:r>
      <w:r>
        <w:rPr>
          <w:rFonts w:ascii="標楷體" w:eastAsia="標楷體" w:hAnsi="標楷體" w:hint="eastAsia"/>
          <w:sz w:val="28"/>
          <w:szCs w:val="28"/>
        </w:rPr>
        <w:t>；</w:t>
      </w:r>
      <w:r w:rsidRPr="00AD37AA">
        <w:rPr>
          <w:rFonts w:ascii="標楷體" w:eastAsia="標楷體" w:hAnsi="標楷體" w:hint="eastAsia"/>
          <w:sz w:val="28"/>
          <w:szCs w:val="28"/>
        </w:rPr>
        <w:t>受領公費自遞補日起至修畢師資職前教育課程為止，不得少於一年。</w:t>
      </w:r>
    </w:p>
    <w:p w:rsidR="00E54E5E" w:rsidRPr="00C63DFE" w:rsidRDefault="00E54E5E" w:rsidP="001D5DBE">
      <w:pPr>
        <w:tabs>
          <w:tab w:val="left" w:pos="993"/>
          <w:tab w:val="left" w:pos="1560"/>
          <w:tab w:val="left" w:pos="1843"/>
        </w:tabs>
        <w:spacing w:line="460" w:lineRule="exact"/>
        <w:ind w:left="1134" w:hangingChars="405" w:hanging="1134"/>
        <w:jc w:val="both"/>
        <w:rPr>
          <w:rFonts w:ascii="標楷體" w:eastAsia="標楷體" w:hAnsi="標楷體"/>
          <w:sz w:val="28"/>
          <w:szCs w:val="28"/>
        </w:rPr>
      </w:pPr>
      <w:r w:rsidRPr="00C63DFE">
        <w:rPr>
          <w:rFonts w:ascii="標楷體" w:eastAsia="標楷體" w:hAnsi="標楷體" w:hint="eastAsia"/>
          <w:sz w:val="28"/>
          <w:szCs w:val="28"/>
        </w:rPr>
        <w:t>第十二條</w:t>
      </w:r>
      <w:r w:rsidRPr="00C63DFE">
        <w:rPr>
          <w:rFonts w:ascii="標楷體" w:eastAsia="標楷體" w:hAnsi="標楷體"/>
          <w:sz w:val="28"/>
          <w:szCs w:val="28"/>
        </w:rPr>
        <w:t xml:space="preserve"> </w:t>
      </w:r>
      <w:r>
        <w:rPr>
          <w:rFonts w:ascii="標楷體" w:eastAsia="標楷體" w:hAnsi="標楷體"/>
          <w:sz w:val="28"/>
          <w:szCs w:val="28"/>
        </w:rPr>
        <w:t xml:space="preserve">   </w:t>
      </w:r>
      <w:r w:rsidRPr="00C63DFE">
        <w:rPr>
          <w:rFonts w:ascii="標楷體" w:eastAsia="標楷體" w:hAnsi="標楷體" w:hint="eastAsia"/>
          <w:sz w:val="28"/>
          <w:szCs w:val="28"/>
        </w:rPr>
        <w:t>各師資培育之大學於公費生取得教師證書後，應造具公費合格教師名冊，報中央主管機關備查。</w:t>
      </w:r>
    </w:p>
    <w:p w:rsidR="00E54E5E" w:rsidRPr="00AD37AA" w:rsidRDefault="00E54E5E" w:rsidP="00622043">
      <w:pPr>
        <w:tabs>
          <w:tab w:val="left" w:pos="709"/>
          <w:tab w:val="left" w:pos="1134"/>
          <w:tab w:val="left" w:pos="1701"/>
          <w:tab w:val="left" w:pos="1843"/>
          <w:tab w:val="left" w:pos="1985"/>
        </w:tabs>
        <w:adjustRightInd w:val="0"/>
        <w:snapToGrid w:val="0"/>
        <w:spacing w:line="460" w:lineRule="exact"/>
        <w:ind w:leftChars="472" w:left="1133" w:firstLineChars="3" w:firstLine="8"/>
        <w:jc w:val="both"/>
        <w:rPr>
          <w:rFonts w:eastAsia="標楷體"/>
          <w:color w:val="000000"/>
          <w:sz w:val="28"/>
          <w:szCs w:val="28"/>
        </w:rPr>
      </w:pPr>
      <w:r>
        <w:rPr>
          <w:rFonts w:eastAsia="標楷體"/>
          <w:color w:val="000000"/>
          <w:sz w:val="28"/>
          <w:szCs w:val="28"/>
        </w:rPr>
        <w:t xml:space="preserve">    </w:t>
      </w:r>
      <w:r w:rsidRPr="00AD37AA">
        <w:rPr>
          <w:rFonts w:eastAsia="標楷體" w:hint="eastAsia"/>
          <w:color w:val="000000"/>
          <w:sz w:val="28"/>
          <w:szCs w:val="28"/>
        </w:rPr>
        <w:t>中央主管機關應按直轄市、縣（市）主管機關依第三條第二項規定提報之師資缺額，辦理公費生分發，各直轄市、縣（市）主管機關不得拒絕。</w:t>
      </w:r>
    </w:p>
    <w:p w:rsidR="00E54E5E" w:rsidRPr="00AD37AA" w:rsidRDefault="00E54E5E" w:rsidP="00622043">
      <w:pPr>
        <w:tabs>
          <w:tab w:val="left" w:pos="709"/>
          <w:tab w:val="left" w:pos="1134"/>
          <w:tab w:val="left" w:pos="1701"/>
        </w:tabs>
        <w:adjustRightInd w:val="0"/>
        <w:snapToGrid w:val="0"/>
        <w:spacing w:line="460" w:lineRule="exact"/>
        <w:ind w:leftChars="472" w:left="1133" w:firstLineChars="3" w:firstLine="8"/>
        <w:jc w:val="both"/>
        <w:rPr>
          <w:rFonts w:eastAsia="標楷體"/>
          <w:color w:val="000000"/>
          <w:sz w:val="28"/>
          <w:szCs w:val="28"/>
        </w:rPr>
      </w:pPr>
      <w:r>
        <w:rPr>
          <w:rFonts w:eastAsia="標楷體"/>
          <w:color w:val="000000"/>
          <w:sz w:val="28"/>
          <w:szCs w:val="28"/>
        </w:rPr>
        <w:t xml:space="preserve">    </w:t>
      </w:r>
      <w:r w:rsidRPr="00AD37AA">
        <w:rPr>
          <w:rFonts w:eastAsia="標楷體" w:hint="eastAsia"/>
          <w:color w:val="000000"/>
          <w:sz w:val="28"/>
          <w:szCs w:val="28"/>
        </w:rPr>
        <w:t>前項以外經中央主管機關依第三條第二項規定調整之公費生培育名額，應協調直轄市、縣（市）主管機關或分發學校同意後，辦理公費生分發。</w:t>
      </w:r>
    </w:p>
    <w:p w:rsidR="00E54E5E" w:rsidRPr="00AD37AA" w:rsidRDefault="00E54E5E" w:rsidP="00272E63">
      <w:pPr>
        <w:tabs>
          <w:tab w:val="left" w:pos="709"/>
          <w:tab w:val="left" w:pos="1134"/>
          <w:tab w:val="left" w:pos="1701"/>
        </w:tabs>
        <w:adjustRightInd w:val="0"/>
        <w:snapToGrid w:val="0"/>
        <w:spacing w:line="460" w:lineRule="exact"/>
        <w:ind w:leftChars="472" w:left="1133" w:firstLineChars="3" w:firstLine="8"/>
        <w:jc w:val="both"/>
        <w:rPr>
          <w:rFonts w:eastAsia="標楷體"/>
          <w:color w:val="000000"/>
          <w:sz w:val="28"/>
          <w:szCs w:val="28"/>
        </w:rPr>
      </w:pPr>
      <w:r>
        <w:rPr>
          <w:rFonts w:eastAsia="標楷體"/>
          <w:color w:val="000000"/>
          <w:sz w:val="28"/>
          <w:szCs w:val="28"/>
        </w:rPr>
        <w:t xml:space="preserve">    </w:t>
      </w:r>
      <w:r w:rsidRPr="00AD37AA">
        <w:rPr>
          <w:rFonts w:eastAsia="標楷體" w:hint="eastAsia"/>
          <w:color w:val="000000"/>
          <w:sz w:val="28"/>
          <w:szCs w:val="28"/>
        </w:rPr>
        <w:t>各直轄市、縣（市）主管機關接獲公費生分發名額後，應參據各校教師需求名額、學生成績及志願等，以公開、公平、公正方式分發至學校服務，並以一次為限。</w:t>
      </w:r>
    </w:p>
    <w:p w:rsidR="00E54E5E" w:rsidRPr="00AD37AA" w:rsidRDefault="00E54E5E" w:rsidP="00AD37AA">
      <w:pPr>
        <w:adjustRightInd w:val="0"/>
        <w:snapToGrid w:val="0"/>
        <w:spacing w:line="460" w:lineRule="exact"/>
        <w:ind w:left="496" w:hangingChars="177" w:hanging="496"/>
        <w:jc w:val="both"/>
        <w:rPr>
          <w:rFonts w:eastAsia="標楷體"/>
          <w:color w:val="000000"/>
          <w:sz w:val="28"/>
          <w:szCs w:val="28"/>
        </w:rPr>
      </w:pPr>
      <w:r w:rsidRPr="00AD37AA">
        <w:rPr>
          <w:rFonts w:eastAsia="標楷體" w:hint="eastAsia"/>
          <w:color w:val="000000"/>
          <w:sz w:val="28"/>
          <w:szCs w:val="28"/>
        </w:rPr>
        <w:t>第十三條</w:t>
      </w:r>
      <w:r>
        <w:rPr>
          <w:rFonts w:eastAsia="標楷體"/>
          <w:color w:val="000000"/>
          <w:sz w:val="28"/>
          <w:szCs w:val="28"/>
        </w:rPr>
        <w:t xml:space="preserve">    </w:t>
      </w:r>
      <w:r w:rsidRPr="00AD37AA">
        <w:rPr>
          <w:rFonts w:eastAsia="標楷體" w:hint="eastAsia"/>
          <w:color w:val="000000"/>
          <w:sz w:val="28"/>
          <w:szCs w:val="28"/>
        </w:rPr>
        <w:t>下列人員應優先辦理專案分發：</w:t>
      </w:r>
    </w:p>
    <w:p w:rsidR="00E54E5E" w:rsidRPr="00E62131" w:rsidRDefault="00E54E5E" w:rsidP="00E62131">
      <w:pPr>
        <w:adjustRightInd w:val="0"/>
        <w:snapToGrid w:val="0"/>
        <w:spacing w:line="460" w:lineRule="atLeast"/>
        <w:ind w:leftChars="711" w:left="2269" w:hangingChars="201" w:hanging="563"/>
        <w:jc w:val="both"/>
        <w:rPr>
          <w:rFonts w:eastAsia="標楷體"/>
          <w:color w:val="000000"/>
          <w:sz w:val="28"/>
          <w:szCs w:val="28"/>
        </w:rPr>
      </w:pPr>
      <w:r w:rsidRPr="00E62131">
        <w:rPr>
          <w:rFonts w:eastAsia="標楷體" w:hint="eastAsia"/>
          <w:color w:val="000000"/>
          <w:sz w:val="28"/>
          <w:szCs w:val="28"/>
        </w:rPr>
        <w:t>一、離島地區及原住民籍保送生，分發原保送直轄市、縣</w:t>
      </w:r>
      <w:r w:rsidRPr="00E62131">
        <w:rPr>
          <w:rFonts w:eastAsia="標楷體"/>
          <w:color w:val="000000"/>
          <w:sz w:val="28"/>
          <w:szCs w:val="28"/>
        </w:rPr>
        <w:t xml:space="preserve"> (</w:t>
      </w:r>
      <w:r w:rsidRPr="00E62131">
        <w:rPr>
          <w:rFonts w:eastAsia="標楷體" w:hint="eastAsia"/>
          <w:color w:val="000000"/>
          <w:sz w:val="28"/>
          <w:szCs w:val="28"/>
        </w:rPr>
        <w:t>市</w:t>
      </w:r>
      <w:r w:rsidRPr="00E62131">
        <w:rPr>
          <w:rFonts w:eastAsia="標楷體"/>
          <w:color w:val="000000"/>
          <w:sz w:val="28"/>
          <w:szCs w:val="28"/>
        </w:rPr>
        <w:t xml:space="preserve">) </w:t>
      </w:r>
      <w:r w:rsidRPr="00E62131">
        <w:rPr>
          <w:rFonts w:eastAsia="標楷體" w:hint="eastAsia"/>
          <w:color w:val="000000"/>
          <w:sz w:val="28"/>
          <w:szCs w:val="28"/>
        </w:rPr>
        <w:t>政府，再由原保送直轄市、縣</w:t>
      </w:r>
      <w:r w:rsidRPr="00E62131">
        <w:rPr>
          <w:rFonts w:eastAsia="標楷體"/>
          <w:color w:val="000000"/>
          <w:sz w:val="28"/>
          <w:szCs w:val="28"/>
        </w:rPr>
        <w:t xml:space="preserve"> (</w:t>
      </w:r>
      <w:r w:rsidRPr="00E62131">
        <w:rPr>
          <w:rFonts w:eastAsia="標楷體" w:hint="eastAsia"/>
          <w:color w:val="000000"/>
          <w:sz w:val="28"/>
          <w:szCs w:val="28"/>
        </w:rPr>
        <w:t>市</w:t>
      </w:r>
      <w:r w:rsidRPr="00E62131">
        <w:rPr>
          <w:rFonts w:eastAsia="標楷體"/>
          <w:color w:val="000000"/>
          <w:sz w:val="28"/>
          <w:szCs w:val="28"/>
        </w:rPr>
        <w:t xml:space="preserve">) </w:t>
      </w:r>
      <w:r w:rsidRPr="00E62131">
        <w:rPr>
          <w:rFonts w:eastAsia="標楷體" w:hint="eastAsia"/>
          <w:color w:val="000000"/>
          <w:sz w:val="28"/>
          <w:szCs w:val="28"/>
        </w:rPr>
        <w:t>政府分發保送地區學校服務。但保送國立高級中等學校者，由中央主管機關逕行分發。</w:t>
      </w:r>
    </w:p>
    <w:p w:rsidR="00E54E5E" w:rsidRPr="00E62131" w:rsidRDefault="00E54E5E" w:rsidP="00E62131">
      <w:pPr>
        <w:adjustRightInd w:val="0"/>
        <w:snapToGrid w:val="0"/>
        <w:spacing w:line="460" w:lineRule="atLeast"/>
        <w:ind w:leftChars="711" w:left="2269" w:hangingChars="201" w:hanging="563"/>
        <w:jc w:val="both"/>
        <w:rPr>
          <w:rFonts w:eastAsia="標楷體"/>
          <w:color w:val="000000"/>
          <w:sz w:val="28"/>
          <w:szCs w:val="28"/>
        </w:rPr>
      </w:pPr>
      <w:r w:rsidRPr="00E62131">
        <w:rPr>
          <w:rFonts w:eastAsia="標楷體" w:hint="eastAsia"/>
          <w:color w:val="000000"/>
          <w:sz w:val="28"/>
          <w:szCs w:val="28"/>
        </w:rPr>
        <w:t>二、領有身心障礙證明之公費合格教師取得偏遠或特殊地區公立或已立案私立學校同意聘任之證明者。</w:t>
      </w:r>
    </w:p>
    <w:p w:rsidR="00E54E5E" w:rsidRPr="00487019" w:rsidRDefault="00E54E5E" w:rsidP="00E62131">
      <w:pPr>
        <w:adjustRightInd w:val="0"/>
        <w:snapToGrid w:val="0"/>
        <w:spacing w:line="460" w:lineRule="atLeast"/>
        <w:ind w:leftChars="711" w:left="2269" w:hangingChars="201" w:hanging="563"/>
        <w:jc w:val="both"/>
        <w:rPr>
          <w:rFonts w:eastAsia="標楷體"/>
          <w:color w:val="000000"/>
          <w:sz w:val="28"/>
          <w:szCs w:val="28"/>
        </w:rPr>
      </w:pPr>
      <w:r w:rsidRPr="00E62131">
        <w:rPr>
          <w:rFonts w:eastAsia="標楷體" w:hint="eastAsia"/>
          <w:color w:val="000000"/>
          <w:sz w:val="28"/>
          <w:szCs w:val="28"/>
        </w:rPr>
        <w:t>三、具兵役義務者於取得教師證書後，除經兵役主管機關核准緩徵並於</w:t>
      </w:r>
      <w:r w:rsidRPr="00487019">
        <w:rPr>
          <w:rFonts w:eastAsia="標楷體" w:hint="eastAsia"/>
          <w:color w:val="000000"/>
          <w:sz w:val="28"/>
          <w:szCs w:val="28"/>
        </w:rPr>
        <w:t>當年度完成分發者外，</w:t>
      </w:r>
      <w:r w:rsidRPr="00E62131">
        <w:rPr>
          <w:rFonts w:eastAsia="標楷體" w:hint="eastAsia"/>
          <w:color w:val="000000"/>
          <w:sz w:val="28"/>
          <w:szCs w:val="28"/>
        </w:rPr>
        <w:t>其</w:t>
      </w:r>
      <w:r w:rsidRPr="00487019">
        <w:rPr>
          <w:rFonts w:eastAsia="標楷體" w:hint="eastAsia"/>
          <w:color w:val="000000"/>
          <w:sz w:val="28"/>
          <w:szCs w:val="28"/>
        </w:rPr>
        <w:t>餘由中央主管機關列冊候用，俟服完兵役後依規定統一辦理專案分發。</w:t>
      </w:r>
    </w:p>
    <w:p w:rsidR="00E54E5E" w:rsidRPr="00AD37AA" w:rsidRDefault="00E54E5E" w:rsidP="00F172D7">
      <w:pPr>
        <w:adjustRightInd w:val="0"/>
        <w:snapToGrid w:val="0"/>
        <w:spacing w:line="460" w:lineRule="exact"/>
        <w:ind w:left="1134" w:hangingChars="405" w:hanging="1134"/>
        <w:jc w:val="both"/>
        <w:rPr>
          <w:rFonts w:eastAsia="標楷體"/>
          <w:color w:val="000000"/>
          <w:sz w:val="28"/>
          <w:szCs w:val="28"/>
        </w:rPr>
      </w:pPr>
      <w:r w:rsidRPr="00AD37AA">
        <w:rPr>
          <w:rFonts w:eastAsia="標楷體" w:hint="eastAsia"/>
          <w:color w:val="000000"/>
          <w:sz w:val="28"/>
          <w:szCs w:val="28"/>
        </w:rPr>
        <w:t>第十四條</w:t>
      </w:r>
      <w:r>
        <w:rPr>
          <w:rFonts w:eastAsia="標楷體"/>
          <w:color w:val="000000"/>
          <w:sz w:val="28"/>
          <w:szCs w:val="28"/>
        </w:rPr>
        <w:t xml:space="preserve">    </w:t>
      </w:r>
      <w:r w:rsidRPr="00AD37AA">
        <w:rPr>
          <w:rFonts w:eastAsia="標楷體" w:hint="eastAsia"/>
          <w:color w:val="000000"/>
          <w:sz w:val="28"/>
          <w:szCs w:val="28"/>
        </w:rPr>
        <w:t>分發任教之公費合格教師，應按分發通知規定期限向該管主管機關、學校報到</w:t>
      </w:r>
      <w:r>
        <w:rPr>
          <w:rFonts w:eastAsia="標楷體" w:hint="eastAsia"/>
          <w:color w:val="000000"/>
          <w:sz w:val="28"/>
          <w:szCs w:val="28"/>
        </w:rPr>
        <w:t>；</w:t>
      </w:r>
      <w:r w:rsidRPr="00AD37AA">
        <w:rPr>
          <w:rFonts w:eastAsia="標楷體" w:hint="eastAsia"/>
          <w:color w:val="000000"/>
          <w:sz w:val="28"/>
          <w:szCs w:val="28"/>
        </w:rPr>
        <w:t>其有特殊情形，須延緩報到者，應向分發學校申請，由學校報該管主管機關核轉中央主管機關核定；其分發學校主管機關為中央主管機關者，由學校逕報中央主管機關核定。</w:t>
      </w:r>
    </w:p>
    <w:p w:rsidR="00E54E5E" w:rsidRPr="00AD37AA" w:rsidRDefault="00E54E5E" w:rsidP="00F172D7">
      <w:pPr>
        <w:adjustRightInd w:val="0"/>
        <w:snapToGrid w:val="0"/>
        <w:spacing w:line="460" w:lineRule="exact"/>
        <w:ind w:left="1134" w:hangingChars="405" w:hanging="1134"/>
        <w:jc w:val="both"/>
        <w:rPr>
          <w:rFonts w:eastAsia="標楷體"/>
          <w:color w:val="000000"/>
          <w:sz w:val="28"/>
          <w:szCs w:val="28"/>
        </w:rPr>
      </w:pPr>
      <w:r w:rsidRPr="00AD37AA">
        <w:rPr>
          <w:rFonts w:eastAsia="標楷體" w:hint="eastAsia"/>
          <w:color w:val="000000"/>
          <w:sz w:val="28"/>
          <w:szCs w:val="28"/>
        </w:rPr>
        <w:t>第十五條</w:t>
      </w:r>
      <w:r w:rsidRPr="00AD37AA">
        <w:rPr>
          <w:rFonts w:eastAsia="標楷體"/>
          <w:color w:val="000000"/>
          <w:sz w:val="28"/>
          <w:szCs w:val="28"/>
        </w:rPr>
        <w:t xml:space="preserve">  </w:t>
      </w:r>
      <w:r>
        <w:rPr>
          <w:rFonts w:eastAsia="標楷體"/>
          <w:color w:val="000000"/>
          <w:sz w:val="28"/>
          <w:szCs w:val="28"/>
        </w:rPr>
        <w:t xml:space="preserve">  </w:t>
      </w:r>
      <w:r w:rsidRPr="00AD37AA">
        <w:rPr>
          <w:rFonts w:eastAsia="標楷體" w:hint="eastAsia"/>
          <w:color w:val="000000"/>
          <w:sz w:val="28"/>
          <w:szCs w:val="28"/>
        </w:rPr>
        <w:t>公費合格教師之分發任教，依教師法第十一條第一項，免經學校教師評審委員會審查。</w:t>
      </w:r>
    </w:p>
    <w:p w:rsidR="00E54E5E" w:rsidRPr="00AD37AA" w:rsidRDefault="00E54E5E" w:rsidP="00F172D7">
      <w:pPr>
        <w:adjustRightInd w:val="0"/>
        <w:snapToGrid w:val="0"/>
        <w:spacing w:line="460" w:lineRule="exact"/>
        <w:ind w:left="1134" w:hangingChars="405" w:hanging="1134"/>
        <w:jc w:val="both"/>
        <w:rPr>
          <w:rFonts w:eastAsia="標楷體"/>
          <w:color w:val="000000"/>
          <w:sz w:val="28"/>
          <w:szCs w:val="28"/>
        </w:rPr>
      </w:pPr>
      <w:r w:rsidRPr="00AD37AA">
        <w:rPr>
          <w:rFonts w:eastAsia="標楷體" w:hint="eastAsia"/>
          <w:color w:val="000000"/>
          <w:sz w:val="28"/>
          <w:szCs w:val="28"/>
        </w:rPr>
        <w:t>第十六條</w:t>
      </w:r>
      <w:r w:rsidRPr="00AD37AA">
        <w:rPr>
          <w:rFonts w:eastAsia="標楷體"/>
          <w:color w:val="000000"/>
          <w:sz w:val="28"/>
          <w:szCs w:val="28"/>
        </w:rPr>
        <w:t xml:space="preserve">  </w:t>
      </w:r>
      <w:r>
        <w:rPr>
          <w:rFonts w:eastAsia="標楷體"/>
          <w:color w:val="000000"/>
          <w:sz w:val="28"/>
          <w:szCs w:val="28"/>
        </w:rPr>
        <w:t xml:space="preserve">  </w:t>
      </w:r>
      <w:r w:rsidRPr="00AD37AA">
        <w:rPr>
          <w:rFonts w:eastAsia="標楷體" w:hint="eastAsia"/>
          <w:color w:val="000000"/>
          <w:sz w:val="28"/>
          <w:szCs w:val="28"/>
        </w:rPr>
        <w:t>公費生取得教師證書後，應於原分發服務學校連續服務，其最低服務年限以在校受領公費之年數為準，不得少於四年。</w:t>
      </w:r>
    </w:p>
    <w:p w:rsidR="00E54E5E" w:rsidRPr="00AD37AA" w:rsidRDefault="00E54E5E" w:rsidP="0018087F">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 xml:space="preserve">          </w:t>
      </w:r>
      <w:r>
        <w:rPr>
          <w:rFonts w:eastAsia="標楷體"/>
          <w:color w:val="000000"/>
          <w:sz w:val="28"/>
          <w:szCs w:val="28"/>
        </w:rPr>
        <w:t xml:space="preserve">  </w:t>
      </w:r>
      <w:r w:rsidRPr="00AD37AA">
        <w:rPr>
          <w:rFonts w:eastAsia="標楷體" w:hint="eastAsia"/>
          <w:color w:val="000000"/>
          <w:sz w:val="28"/>
          <w:szCs w:val="28"/>
        </w:rPr>
        <w:t>前項連續服務期間，公費生如有重大疾病或事故者，得辦理展延服務，其期間至多為二年，並以一次為限。</w:t>
      </w:r>
    </w:p>
    <w:p w:rsidR="00E54E5E" w:rsidRPr="00AD37AA" w:rsidRDefault="00E54E5E" w:rsidP="0018087F">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 xml:space="preserve">      </w:t>
      </w:r>
      <w:r>
        <w:rPr>
          <w:rFonts w:eastAsia="標楷體"/>
          <w:color w:val="000000"/>
          <w:sz w:val="28"/>
          <w:szCs w:val="28"/>
        </w:rPr>
        <w:t xml:space="preserve"> </w:t>
      </w:r>
      <w:r w:rsidRPr="00AD37AA">
        <w:rPr>
          <w:rFonts w:eastAsia="標楷體"/>
          <w:color w:val="000000"/>
          <w:sz w:val="28"/>
          <w:szCs w:val="28"/>
        </w:rPr>
        <w:t xml:space="preserve"> </w:t>
      </w:r>
      <w:r>
        <w:rPr>
          <w:rFonts w:eastAsia="標楷體"/>
          <w:color w:val="000000"/>
          <w:sz w:val="28"/>
          <w:szCs w:val="28"/>
        </w:rPr>
        <w:t xml:space="preserve">    </w:t>
      </w:r>
      <w:r w:rsidRPr="00AD37AA">
        <w:rPr>
          <w:rFonts w:eastAsia="標楷體" w:hint="eastAsia"/>
          <w:color w:val="000000"/>
          <w:sz w:val="28"/>
          <w:szCs w:val="28"/>
        </w:rPr>
        <w:t>前項所定重大疾病或事故之認定，由服務學校報該管主管機關核轉中央主管機關核定；其服務學校主管機關為中央主管機關者，由學校逕報中央主管機關核定。</w:t>
      </w:r>
    </w:p>
    <w:p w:rsidR="00E54E5E" w:rsidRPr="00AD37AA" w:rsidRDefault="00E54E5E" w:rsidP="00312959">
      <w:pPr>
        <w:adjustRightInd w:val="0"/>
        <w:snapToGrid w:val="0"/>
        <w:spacing w:line="460" w:lineRule="exact"/>
        <w:ind w:left="1134" w:hangingChars="405" w:hanging="1134"/>
        <w:jc w:val="both"/>
        <w:rPr>
          <w:rFonts w:eastAsia="標楷體"/>
          <w:color w:val="000000"/>
          <w:sz w:val="28"/>
          <w:szCs w:val="28"/>
        </w:rPr>
      </w:pPr>
      <w:r w:rsidRPr="00AD37AA">
        <w:rPr>
          <w:rFonts w:eastAsia="標楷體" w:hint="eastAsia"/>
          <w:color w:val="000000"/>
          <w:sz w:val="28"/>
          <w:szCs w:val="28"/>
        </w:rPr>
        <w:t>第十七條</w:t>
      </w:r>
      <w:r w:rsidRPr="00AD37AA">
        <w:rPr>
          <w:rFonts w:eastAsia="標楷體"/>
          <w:color w:val="000000"/>
          <w:sz w:val="28"/>
          <w:szCs w:val="28"/>
        </w:rPr>
        <w:t xml:space="preserve">  </w:t>
      </w:r>
      <w:r>
        <w:rPr>
          <w:rFonts w:eastAsia="標楷體"/>
          <w:color w:val="000000"/>
          <w:sz w:val="28"/>
          <w:szCs w:val="28"/>
        </w:rPr>
        <w:t xml:space="preserve">  </w:t>
      </w:r>
      <w:r w:rsidRPr="00AD37AA">
        <w:rPr>
          <w:rFonts w:eastAsia="標楷體" w:hint="eastAsia"/>
          <w:color w:val="000000"/>
          <w:sz w:val="28"/>
          <w:szCs w:val="28"/>
        </w:rPr>
        <w:t>公費生義務服務期間，不得申請異動、調職。但中央主管機關基於業務需要，得經原分發服務學校及該管主管機關同意調任其他偏遠或特殊地區學校繼續履行服務義務。</w:t>
      </w:r>
    </w:p>
    <w:p w:rsidR="00E54E5E" w:rsidRPr="00AD37AA" w:rsidRDefault="00E54E5E" w:rsidP="00312959">
      <w:pPr>
        <w:adjustRightInd w:val="0"/>
        <w:snapToGrid w:val="0"/>
        <w:spacing w:line="460" w:lineRule="exact"/>
        <w:ind w:left="1134" w:hangingChars="405" w:hanging="1134"/>
        <w:jc w:val="both"/>
        <w:rPr>
          <w:rFonts w:eastAsia="標楷體"/>
          <w:color w:val="000000"/>
          <w:sz w:val="28"/>
          <w:szCs w:val="28"/>
        </w:rPr>
      </w:pPr>
      <w:r>
        <w:rPr>
          <w:rFonts w:eastAsia="標楷體"/>
          <w:color w:val="000000"/>
          <w:sz w:val="28"/>
          <w:szCs w:val="28"/>
        </w:rPr>
        <w:t xml:space="preserve">            </w:t>
      </w:r>
      <w:r w:rsidRPr="00AD37AA">
        <w:rPr>
          <w:rFonts w:eastAsia="標楷體" w:hint="eastAsia"/>
          <w:color w:val="000000"/>
          <w:sz w:val="28"/>
          <w:szCs w:val="28"/>
        </w:rPr>
        <w:t>原分發服務學校之主管機關應將異動情形通知公費生原就讀學校繼續列管。</w:t>
      </w:r>
    </w:p>
    <w:p w:rsidR="00E54E5E" w:rsidRPr="00AD37AA" w:rsidRDefault="00E54E5E" w:rsidP="00187CFE">
      <w:pPr>
        <w:adjustRightInd w:val="0"/>
        <w:snapToGrid w:val="0"/>
        <w:spacing w:line="460" w:lineRule="exact"/>
        <w:ind w:left="1134" w:hangingChars="405" w:hanging="1134"/>
        <w:jc w:val="both"/>
        <w:rPr>
          <w:rFonts w:eastAsia="標楷體"/>
          <w:color w:val="000000"/>
          <w:sz w:val="28"/>
          <w:szCs w:val="28"/>
        </w:rPr>
      </w:pPr>
      <w:r w:rsidRPr="00AD37AA">
        <w:rPr>
          <w:rFonts w:eastAsia="標楷體"/>
          <w:color w:val="000000"/>
          <w:sz w:val="28"/>
          <w:szCs w:val="28"/>
        </w:rPr>
        <w:t xml:space="preserve">          </w:t>
      </w:r>
      <w:r>
        <w:rPr>
          <w:rFonts w:eastAsia="標楷體"/>
          <w:color w:val="000000"/>
          <w:sz w:val="28"/>
          <w:szCs w:val="28"/>
        </w:rPr>
        <w:t xml:space="preserve">  </w:t>
      </w:r>
      <w:r w:rsidRPr="00AD37AA">
        <w:rPr>
          <w:rFonts w:eastAsia="標楷體" w:hint="eastAsia"/>
          <w:color w:val="000000"/>
          <w:sz w:val="28"/>
          <w:szCs w:val="28"/>
        </w:rPr>
        <w:t>公費生義務服務期間之前四年不得於學期間申請辦公時間授予學位之進修。</w:t>
      </w:r>
    </w:p>
    <w:p w:rsidR="00E54E5E" w:rsidRPr="00AD37AA" w:rsidRDefault="00E54E5E" w:rsidP="00A13044">
      <w:pPr>
        <w:adjustRightInd w:val="0"/>
        <w:snapToGrid w:val="0"/>
        <w:spacing w:line="460" w:lineRule="exact"/>
        <w:ind w:left="1134" w:hangingChars="405" w:hanging="1134"/>
        <w:jc w:val="both"/>
        <w:rPr>
          <w:rFonts w:eastAsia="標楷體"/>
          <w:color w:val="000000"/>
          <w:sz w:val="28"/>
          <w:szCs w:val="28"/>
        </w:rPr>
      </w:pPr>
      <w:r w:rsidRPr="00AD37AA">
        <w:rPr>
          <w:rFonts w:eastAsia="標楷體" w:hint="eastAsia"/>
          <w:color w:val="000000"/>
          <w:sz w:val="28"/>
          <w:szCs w:val="28"/>
        </w:rPr>
        <w:t>第十八條</w:t>
      </w:r>
      <w:r w:rsidRPr="00AD37AA">
        <w:rPr>
          <w:rFonts w:eastAsia="標楷體"/>
          <w:color w:val="000000"/>
          <w:sz w:val="28"/>
          <w:szCs w:val="28"/>
        </w:rPr>
        <w:t xml:space="preserve">  </w:t>
      </w:r>
      <w:r>
        <w:rPr>
          <w:rFonts w:eastAsia="標楷體"/>
          <w:color w:val="000000"/>
          <w:sz w:val="28"/>
          <w:szCs w:val="28"/>
        </w:rPr>
        <w:t xml:space="preserve">  </w:t>
      </w:r>
      <w:r w:rsidRPr="00AD37AA">
        <w:rPr>
          <w:rFonts w:eastAsia="標楷體" w:hint="eastAsia"/>
          <w:color w:val="000000"/>
          <w:sz w:val="28"/>
          <w:szCs w:val="28"/>
        </w:rPr>
        <w:t>各師資培育之大學，為鼓勵家境清寒或成績優異之自費生，應設立師資培育助學金；其數額，由中央主管機關定之。</w:t>
      </w:r>
    </w:p>
    <w:p w:rsidR="00E54E5E" w:rsidRPr="00AD37AA" w:rsidRDefault="00E54E5E" w:rsidP="00A13044">
      <w:pPr>
        <w:adjustRightInd w:val="0"/>
        <w:snapToGrid w:val="0"/>
        <w:spacing w:line="460" w:lineRule="exact"/>
        <w:ind w:left="1134" w:hangingChars="405" w:hanging="1134"/>
        <w:jc w:val="both"/>
        <w:rPr>
          <w:rFonts w:eastAsia="標楷體"/>
          <w:color w:val="000000"/>
          <w:sz w:val="28"/>
          <w:szCs w:val="28"/>
        </w:rPr>
      </w:pPr>
      <w:r>
        <w:rPr>
          <w:rFonts w:eastAsia="標楷體"/>
          <w:color w:val="000000"/>
          <w:sz w:val="28"/>
          <w:szCs w:val="28"/>
        </w:rPr>
        <w:t xml:space="preserve">            </w:t>
      </w:r>
      <w:r w:rsidRPr="00AD37AA">
        <w:rPr>
          <w:rFonts w:eastAsia="標楷體" w:hint="eastAsia"/>
          <w:color w:val="000000"/>
          <w:sz w:val="28"/>
          <w:szCs w:val="28"/>
        </w:rPr>
        <w:t>前項助學金，公立學校，由各大學校院自行編列預算支應；私立學校，由中央主管機關按年度編列預算酌予補助。</w:t>
      </w:r>
    </w:p>
    <w:p w:rsidR="00E54E5E" w:rsidRPr="00AD37AA" w:rsidRDefault="00E54E5E" w:rsidP="00A13044">
      <w:pPr>
        <w:adjustRightInd w:val="0"/>
        <w:snapToGrid w:val="0"/>
        <w:spacing w:line="460" w:lineRule="exact"/>
        <w:ind w:left="1134" w:hangingChars="405" w:hanging="1134"/>
        <w:jc w:val="both"/>
        <w:rPr>
          <w:rFonts w:eastAsia="標楷體"/>
          <w:color w:val="000000"/>
          <w:sz w:val="28"/>
          <w:szCs w:val="28"/>
        </w:rPr>
      </w:pPr>
      <w:r>
        <w:rPr>
          <w:rFonts w:eastAsia="標楷體"/>
          <w:color w:val="000000"/>
          <w:sz w:val="28"/>
          <w:szCs w:val="28"/>
        </w:rPr>
        <w:t xml:space="preserve">            </w:t>
      </w:r>
      <w:r w:rsidRPr="00AD37AA">
        <w:rPr>
          <w:rFonts w:eastAsia="標楷體" w:hint="eastAsia"/>
          <w:color w:val="000000"/>
          <w:sz w:val="28"/>
          <w:szCs w:val="28"/>
        </w:rPr>
        <w:t>第一項師資培育助學金審查及受領之規定，由各師資培育之大學定之。</w:t>
      </w:r>
    </w:p>
    <w:p w:rsidR="00E54E5E" w:rsidRPr="00AD37AA" w:rsidRDefault="00E54E5E" w:rsidP="0076706B">
      <w:pPr>
        <w:adjustRightInd w:val="0"/>
        <w:snapToGrid w:val="0"/>
        <w:spacing w:line="460" w:lineRule="exact"/>
        <w:ind w:left="1134" w:hangingChars="405" w:hanging="1134"/>
        <w:jc w:val="both"/>
        <w:rPr>
          <w:rFonts w:eastAsia="標楷體"/>
          <w:color w:val="000000"/>
          <w:sz w:val="28"/>
          <w:szCs w:val="28"/>
        </w:rPr>
      </w:pPr>
      <w:r w:rsidRPr="00AD37AA">
        <w:rPr>
          <w:rFonts w:eastAsia="標楷體" w:hint="eastAsia"/>
          <w:color w:val="000000"/>
          <w:sz w:val="28"/>
          <w:szCs w:val="28"/>
        </w:rPr>
        <w:t>第十九條</w:t>
      </w:r>
      <w:r w:rsidRPr="00AD37AA">
        <w:rPr>
          <w:rFonts w:eastAsia="標楷體"/>
          <w:color w:val="000000"/>
          <w:sz w:val="28"/>
          <w:szCs w:val="28"/>
        </w:rPr>
        <w:t xml:space="preserve">  </w:t>
      </w:r>
      <w:r>
        <w:rPr>
          <w:rFonts w:eastAsia="標楷體"/>
          <w:color w:val="000000"/>
          <w:sz w:val="28"/>
          <w:szCs w:val="28"/>
        </w:rPr>
        <w:t xml:space="preserve">  </w:t>
      </w:r>
      <w:r w:rsidRPr="00AD37AA">
        <w:rPr>
          <w:rFonts w:eastAsia="標楷體" w:hint="eastAsia"/>
          <w:color w:val="000000"/>
          <w:sz w:val="28"/>
          <w:szCs w:val="28"/>
        </w:rPr>
        <w:t>本法修正施行前已入學師範校院、設有教育院、系、所及教育學程之大學校院之公費生仍適用入學時原規定。</w:t>
      </w:r>
    </w:p>
    <w:p w:rsidR="00E54E5E" w:rsidRPr="00AD37AA" w:rsidRDefault="00E54E5E" w:rsidP="0076706B">
      <w:pPr>
        <w:adjustRightInd w:val="0"/>
        <w:snapToGrid w:val="0"/>
        <w:spacing w:line="460" w:lineRule="exact"/>
        <w:ind w:left="1134" w:hangingChars="405" w:hanging="1134"/>
        <w:jc w:val="both"/>
        <w:rPr>
          <w:rFonts w:eastAsia="標楷體"/>
          <w:color w:val="000000"/>
          <w:sz w:val="28"/>
          <w:szCs w:val="28"/>
        </w:rPr>
      </w:pPr>
      <w:r w:rsidRPr="00AD37AA">
        <w:rPr>
          <w:rFonts w:eastAsia="標楷體" w:hint="eastAsia"/>
          <w:color w:val="000000"/>
          <w:sz w:val="28"/>
          <w:szCs w:val="28"/>
        </w:rPr>
        <w:t>第二十條</w:t>
      </w:r>
      <w:r w:rsidRPr="00AD37AA">
        <w:rPr>
          <w:rFonts w:eastAsia="標楷體"/>
          <w:color w:val="000000"/>
          <w:sz w:val="28"/>
          <w:szCs w:val="28"/>
        </w:rPr>
        <w:t xml:space="preserve">  </w:t>
      </w:r>
      <w:r>
        <w:rPr>
          <w:rFonts w:eastAsia="標楷體"/>
          <w:color w:val="000000"/>
          <w:sz w:val="28"/>
          <w:szCs w:val="28"/>
        </w:rPr>
        <w:t xml:space="preserve">  </w:t>
      </w:r>
      <w:r w:rsidRPr="00AD37AA">
        <w:rPr>
          <w:rFonts w:eastAsia="標楷體" w:hint="eastAsia"/>
          <w:color w:val="000000"/>
          <w:sz w:val="28"/>
          <w:szCs w:val="28"/>
        </w:rPr>
        <w:t>本辦法</w:t>
      </w:r>
      <w:smartTag w:uri="urn:schemas-microsoft-com:office:smarttags" w:element="chsdate">
        <w:smartTagPr>
          <w:attr w:name="IsROCDate" w:val="True"/>
          <w:attr w:name="IsLunarDate" w:val="False"/>
          <w:attr w:name="Day" w:val="1"/>
          <w:attr w:name="Month" w:val="8"/>
          <w:attr w:name="Year" w:val="2010"/>
        </w:smartTagPr>
        <w:r w:rsidRPr="00AD37AA">
          <w:rPr>
            <w:rFonts w:eastAsia="標楷體" w:hint="eastAsia"/>
            <w:color w:val="000000"/>
            <w:sz w:val="28"/>
            <w:szCs w:val="28"/>
          </w:rPr>
          <w:t>中華民國九十九年八月一日</w:t>
        </w:r>
      </w:smartTag>
      <w:r w:rsidRPr="00AD37AA">
        <w:rPr>
          <w:rFonts w:eastAsia="標楷體" w:hint="eastAsia"/>
          <w:color w:val="000000"/>
          <w:sz w:val="28"/>
          <w:szCs w:val="28"/>
        </w:rPr>
        <w:t>修正施行前、</w:t>
      </w:r>
      <w:smartTag w:uri="urn:schemas-microsoft-com:office:smarttags" w:element="chsdate">
        <w:smartTagPr>
          <w:attr w:name="IsROCDate" w:val="False"/>
          <w:attr w:name="IsLunarDate" w:val="False"/>
          <w:attr w:name="Day" w:val="5"/>
          <w:attr w:name="Month" w:val="3"/>
          <w:attr w:name="Year" w:val="101"/>
        </w:smartTagPr>
        <w:r w:rsidRPr="00AD37AA">
          <w:rPr>
            <w:rFonts w:eastAsia="標楷體" w:hint="eastAsia"/>
            <w:color w:val="000000"/>
            <w:sz w:val="28"/>
            <w:szCs w:val="28"/>
          </w:rPr>
          <w:t>一百零一年三月五日</w:t>
        </w:r>
      </w:smartTag>
      <w:r w:rsidRPr="00AD37AA">
        <w:rPr>
          <w:rFonts w:eastAsia="標楷體" w:hint="eastAsia"/>
          <w:color w:val="000000"/>
          <w:sz w:val="28"/>
          <w:szCs w:val="28"/>
        </w:rPr>
        <w:t>及</w:t>
      </w:r>
      <w:r>
        <w:rPr>
          <w:rFonts w:eastAsia="標楷體" w:hint="eastAsia"/>
          <w:color w:val="000000"/>
          <w:sz w:val="28"/>
          <w:szCs w:val="28"/>
        </w:rPr>
        <w:t>一百零四年一</w:t>
      </w:r>
      <w:r w:rsidRPr="00AD37AA">
        <w:rPr>
          <w:rFonts w:eastAsia="標楷體" w:hint="eastAsia"/>
          <w:color w:val="000000"/>
          <w:sz w:val="28"/>
          <w:szCs w:val="28"/>
        </w:rPr>
        <w:t>月</w:t>
      </w:r>
      <w:r>
        <w:rPr>
          <w:rFonts w:eastAsia="標楷體" w:hint="eastAsia"/>
          <w:color w:val="000000"/>
          <w:sz w:val="28"/>
          <w:szCs w:val="28"/>
        </w:rPr>
        <w:t>十九</w:t>
      </w:r>
      <w:r w:rsidRPr="00AD37AA">
        <w:rPr>
          <w:rFonts w:eastAsia="標楷體" w:hint="eastAsia"/>
          <w:color w:val="000000"/>
          <w:sz w:val="28"/>
          <w:szCs w:val="28"/>
        </w:rPr>
        <w:t>日修正施行前已入學之公費生，仍適用修正施行前之規定。</w:t>
      </w:r>
      <w:bookmarkStart w:id="0" w:name="_GoBack"/>
      <w:bookmarkEnd w:id="0"/>
    </w:p>
    <w:p w:rsidR="00E54E5E" w:rsidRPr="00AD37AA" w:rsidRDefault="00E54E5E" w:rsidP="000E462A">
      <w:pPr>
        <w:adjustRightInd w:val="0"/>
        <w:snapToGrid w:val="0"/>
        <w:spacing w:line="460" w:lineRule="exact"/>
        <w:ind w:left="1417" w:hangingChars="506" w:hanging="1417"/>
        <w:jc w:val="both"/>
        <w:rPr>
          <w:rFonts w:eastAsia="標楷體"/>
          <w:color w:val="000000"/>
          <w:sz w:val="28"/>
          <w:szCs w:val="28"/>
        </w:rPr>
      </w:pPr>
      <w:r w:rsidRPr="00AD37AA">
        <w:rPr>
          <w:rFonts w:eastAsia="標楷體" w:hint="eastAsia"/>
          <w:color w:val="000000"/>
          <w:sz w:val="28"/>
          <w:szCs w:val="28"/>
        </w:rPr>
        <w:t>第二十一條</w:t>
      </w:r>
      <w:r w:rsidRPr="00AD37AA">
        <w:rPr>
          <w:rFonts w:eastAsia="標楷體"/>
          <w:color w:val="000000"/>
          <w:sz w:val="28"/>
          <w:szCs w:val="28"/>
        </w:rPr>
        <w:t xml:space="preserve">  </w:t>
      </w:r>
      <w:r>
        <w:rPr>
          <w:rFonts w:eastAsia="標楷體"/>
          <w:color w:val="000000"/>
          <w:sz w:val="28"/>
          <w:szCs w:val="28"/>
        </w:rPr>
        <w:t xml:space="preserve">  </w:t>
      </w:r>
      <w:r w:rsidRPr="00AD37AA">
        <w:rPr>
          <w:rFonts w:eastAsia="標楷體" w:hint="eastAsia"/>
          <w:color w:val="000000"/>
          <w:sz w:val="28"/>
          <w:szCs w:val="28"/>
        </w:rPr>
        <w:t>本辦法除第八條第三項自中華民國一百零一年八月一日</w:t>
      </w:r>
      <w:r>
        <w:rPr>
          <w:rFonts w:eastAsia="標楷體"/>
          <w:color w:val="000000"/>
          <w:sz w:val="28"/>
          <w:szCs w:val="28"/>
        </w:rPr>
        <w:t xml:space="preserve">  </w:t>
      </w:r>
      <w:r w:rsidRPr="00AD37AA">
        <w:rPr>
          <w:rFonts w:eastAsia="標楷體" w:hint="eastAsia"/>
          <w:color w:val="000000"/>
          <w:sz w:val="28"/>
          <w:szCs w:val="28"/>
        </w:rPr>
        <w:t>施行外，自發布日施行。</w:t>
      </w:r>
    </w:p>
    <w:sectPr w:rsidR="00E54E5E" w:rsidRPr="00AD37AA" w:rsidSect="000923C3">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E5E" w:rsidRDefault="00E54E5E" w:rsidP="008C3B3D">
      <w:r>
        <w:separator/>
      </w:r>
    </w:p>
  </w:endnote>
  <w:endnote w:type="continuationSeparator" w:id="0">
    <w:p w:rsidR="00E54E5E" w:rsidRDefault="00E54E5E" w:rsidP="008C3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E5E" w:rsidRDefault="00E54E5E" w:rsidP="008C3B3D">
      <w:r>
        <w:separator/>
      </w:r>
    </w:p>
  </w:footnote>
  <w:footnote w:type="continuationSeparator" w:id="0">
    <w:p w:rsidR="00E54E5E" w:rsidRDefault="00E54E5E" w:rsidP="008C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05FF6"/>
    <w:multiLevelType w:val="hybridMultilevel"/>
    <w:tmpl w:val="8CE0E3B0"/>
    <w:lvl w:ilvl="0" w:tplc="9C3ADAFE">
      <w:start w:val="1"/>
      <w:numFmt w:val="taiwaneseCountingThousand"/>
      <w:lvlText w:val="第%1條"/>
      <w:lvlJc w:val="left"/>
      <w:pPr>
        <w:ind w:left="960" w:hanging="9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B9F1DE6"/>
    <w:multiLevelType w:val="hybridMultilevel"/>
    <w:tmpl w:val="79E48256"/>
    <w:lvl w:ilvl="0" w:tplc="8C8A17FC">
      <w:start w:val="1"/>
      <w:numFmt w:val="ideographLegalTraditional"/>
      <w:lvlText w:val="%1、"/>
      <w:lvlJc w:val="left"/>
      <w:pPr>
        <w:tabs>
          <w:tab w:val="num" w:pos="480"/>
        </w:tabs>
        <w:ind w:left="480" w:hanging="480"/>
      </w:pPr>
      <w:rPr>
        <w:rFonts w:cs="Times New Roman" w:hint="eastAsia"/>
        <w:b/>
      </w:rPr>
    </w:lvl>
    <w:lvl w:ilvl="1" w:tplc="04090015">
      <w:start w:val="1"/>
      <w:numFmt w:val="taiwaneseCountingThousand"/>
      <w:lvlText w:val="%2、"/>
      <w:lvlJc w:val="left"/>
      <w:pPr>
        <w:tabs>
          <w:tab w:val="num" w:pos="1560"/>
        </w:tabs>
        <w:ind w:left="1560" w:hanging="1080"/>
      </w:pPr>
      <w:rPr>
        <w:rFonts w:cs="Times New Roman" w:hint="eastAsia"/>
      </w:rPr>
    </w:lvl>
    <w:lvl w:ilvl="2" w:tplc="138EA28E">
      <w:start w:val="1"/>
      <w:numFmt w:val="decimal"/>
      <w:lvlText w:val="%3."/>
      <w:lvlJc w:val="left"/>
      <w:pPr>
        <w:tabs>
          <w:tab w:val="num" w:pos="1320"/>
        </w:tabs>
        <w:ind w:left="1320" w:hanging="360"/>
      </w:pPr>
      <w:rPr>
        <w:rFonts w:cs="Times New Roman" w:hint="eastAsia"/>
      </w:rPr>
    </w:lvl>
    <w:lvl w:ilvl="3" w:tplc="D1A0A6D2">
      <w:start w:val="1"/>
      <w:numFmt w:val="lowerLetter"/>
      <w:lvlText w:val="(%4)"/>
      <w:lvlJc w:val="left"/>
      <w:pPr>
        <w:tabs>
          <w:tab w:val="num" w:pos="2160"/>
        </w:tabs>
        <w:ind w:left="216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B3D"/>
    <w:rsid w:val="00036F51"/>
    <w:rsid w:val="00067C0D"/>
    <w:rsid w:val="000923C3"/>
    <w:rsid w:val="000956C3"/>
    <w:rsid w:val="000A7DEA"/>
    <w:rsid w:val="000C1AB1"/>
    <w:rsid w:val="000D7704"/>
    <w:rsid w:val="000E462A"/>
    <w:rsid w:val="000E6B40"/>
    <w:rsid w:val="000E7F87"/>
    <w:rsid w:val="0010627E"/>
    <w:rsid w:val="00106AEA"/>
    <w:rsid w:val="00127A4D"/>
    <w:rsid w:val="00136A8B"/>
    <w:rsid w:val="00143B5E"/>
    <w:rsid w:val="00144D04"/>
    <w:rsid w:val="00154B8A"/>
    <w:rsid w:val="00156B0E"/>
    <w:rsid w:val="0018087F"/>
    <w:rsid w:val="00184E19"/>
    <w:rsid w:val="001865C8"/>
    <w:rsid w:val="00187CFE"/>
    <w:rsid w:val="001974E9"/>
    <w:rsid w:val="001D0366"/>
    <w:rsid w:val="001D5DBE"/>
    <w:rsid w:val="002060BA"/>
    <w:rsid w:val="002348CA"/>
    <w:rsid w:val="00265855"/>
    <w:rsid w:val="00272E63"/>
    <w:rsid w:val="002901DD"/>
    <w:rsid w:val="002A2EC7"/>
    <w:rsid w:val="002D4E1E"/>
    <w:rsid w:val="003121D4"/>
    <w:rsid w:val="00312959"/>
    <w:rsid w:val="003433D9"/>
    <w:rsid w:val="00387FF3"/>
    <w:rsid w:val="003B3A2A"/>
    <w:rsid w:val="003E49D2"/>
    <w:rsid w:val="003E7F98"/>
    <w:rsid w:val="003F3D9C"/>
    <w:rsid w:val="0045530D"/>
    <w:rsid w:val="00461ADE"/>
    <w:rsid w:val="00473D47"/>
    <w:rsid w:val="004869B9"/>
    <w:rsid w:val="00487019"/>
    <w:rsid w:val="00487915"/>
    <w:rsid w:val="00491166"/>
    <w:rsid w:val="004A5E03"/>
    <w:rsid w:val="004C0797"/>
    <w:rsid w:val="00511148"/>
    <w:rsid w:val="00525598"/>
    <w:rsid w:val="005343A9"/>
    <w:rsid w:val="00584D7A"/>
    <w:rsid w:val="00590D2D"/>
    <w:rsid w:val="005923E5"/>
    <w:rsid w:val="005943AF"/>
    <w:rsid w:val="005F2C57"/>
    <w:rsid w:val="005F303E"/>
    <w:rsid w:val="006016CA"/>
    <w:rsid w:val="00617F7E"/>
    <w:rsid w:val="00622043"/>
    <w:rsid w:val="00647260"/>
    <w:rsid w:val="006D28A7"/>
    <w:rsid w:val="006D7942"/>
    <w:rsid w:val="006E0580"/>
    <w:rsid w:val="006E5C01"/>
    <w:rsid w:val="00703CCF"/>
    <w:rsid w:val="007339FD"/>
    <w:rsid w:val="00751BC7"/>
    <w:rsid w:val="00755583"/>
    <w:rsid w:val="007625CE"/>
    <w:rsid w:val="007641DD"/>
    <w:rsid w:val="007651F3"/>
    <w:rsid w:val="0076706B"/>
    <w:rsid w:val="00796F26"/>
    <w:rsid w:val="007A5218"/>
    <w:rsid w:val="007C7B39"/>
    <w:rsid w:val="007D7372"/>
    <w:rsid w:val="007E222A"/>
    <w:rsid w:val="00806BE4"/>
    <w:rsid w:val="008269F3"/>
    <w:rsid w:val="00853A87"/>
    <w:rsid w:val="0087598D"/>
    <w:rsid w:val="00887179"/>
    <w:rsid w:val="00890C06"/>
    <w:rsid w:val="008B2C5D"/>
    <w:rsid w:val="008C3B3D"/>
    <w:rsid w:val="008F1CF6"/>
    <w:rsid w:val="008F4A83"/>
    <w:rsid w:val="009059D5"/>
    <w:rsid w:val="0093374E"/>
    <w:rsid w:val="00985526"/>
    <w:rsid w:val="009C7106"/>
    <w:rsid w:val="009E15A5"/>
    <w:rsid w:val="009F5D10"/>
    <w:rsid w:val="00A13044"/>
    <w:rsid w:val="00A267E5"/>
    <w:rsid w:val="00A40F30"/>
    <w:rsid w:val="00A53F5B"/>
    <w:rsid w:val="00A756C9"/>
    <w:rsid w:val="00AB66B2"/>
    <w:rsid w:val="00AD0721"/>
    <w:rsid w:val="00AD37AA"/>
    <w:rsid w:val="00AE74B7"/>
    <w:rsid w:val="00AF3225"/>
    <w:rsid w:val="00AF6E28"/>
    <w:rsid w:val="00B06EE1"/>
    <w:rsid w:val="00B35FB9"/>
    <w:rsid w:val="00B932A7"/>
    <w:rsid w:val="00B94357"/>
    <w:rsid w:val="00BA6663"/>
    <w:rsid w:val="00BB507B"/>
    <w:rsid w:val="00BD47B9"/>
    <w:rsid w:val="00C0707B"/>
    <w:rsid w:val="00C2557A"/>
    <w:rsid w:val="00C30F95"/>
    <w:rsid w:val="00C34443"/>
    <w:rsid w:val="00C37330"/>
    <w:rsid w:val="00C46F2A"/>
    <w:rsid w:val="00C63DFE"/>
    <w:rsid w:val="00C64115"/>
    <w:rsid w:val="00CB0523"/>
    <w:rsid w:val="00CC0CD5"/>
    <w:rsid w:val="00D01BD8"/>
    <w:rsid w:val="00D0666C"/>
    <w:rsid w:val="00D118C4"/>
    <w:rsid w:val="00D14826"/>
    <w:rsid w:val="00D31029"/>
    <w:rsid w:val="00D44793"/>
    <w:rsid w:val="00D760C8"/>
    <w:rsid w:val="00D86F61"/>
    <w:rsid w:val="00D97ACF"/>
    <w:rsid w:val="00DC0238"/>
    <w:rsid w:val="00DF7A2F"/>
    <w:rsid w:val="00DF7E2A"/>
    <w:rsid w:val="00E00A4A"/>
    <w:rsid w:val="00E01739"/>
    <w:rsid w:val="00E110B8"/>
    <w:rsid w:val="00E42FA5"/>
    <w:rsid w:val="00E54E5E"/>
    <w:rsid w:val="00E60DB3"/>
    <w:rsid w:val="00E62131"/>
    <w:rsid w:val="00E63921"/>
    <w:rsid w:val="00E84394"/>
    <w:rsid w:val="00ED19A1"/>
    <w:rsid w:val="00ED460C"/>
    <w:rsid w:val="00EE395E"/>
    <w:rsid w:val="00F11917"/>
    <w:rsid w:val="00F172D7"/>
    <w:rsid w:val="00F74DD5"/>
    <w:rsid w:val="00FB7E0B"/>
    <w:rsid w:val="00FE14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3D"/>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3B3D"/>
    <w:pPr>
      <w:tabs>
        <w:tab w:val="center" w:pos="4153"/>
        <w:tab w:val="right" w:pos="8306"/>
      </w:tabs>
      <w:snapToGrid w:val="0"/>
    </w:pPr>
    <w:rPr>
      <w:rFonts w:ascii="Calibri" w:hAnsi="Calibri"/>
      <w:sz w:val="20"/>
      <w:szCs w:val="20"/>
    </w:rPr>
  </w:style>
  <w:style w:type="character" w:customStyle="1" w:styleId="HeaderChar">
    <w:name w:val="Header Char"/>
    <w:basedOn w:val="DefaultParagraphFont"/>
    <w:link w:val="Header"/>
    <w:uiPriority w:val="99"/>
    <w:locked/>
    <w:rsid w:val="008C3B3D"/>
    <w:rPr>
      <w:rFonts w:cs="Times New Roman"/>
      <w:sz w:val="20"/>
      <w:szCs w:val="20"/>
    </w:rPr>
  </w:style>
  <w:style w:type="paragraph" w:styleId="Footer">
    <w:name w:val="footer"/>
    <w:basedOn w:val="Normal"/>
    <w:link w:val="FooterChar"/>
    <w:uiPriority w:val="99"/>
    <w:rsid w:val="008C3B3D"/>
    <w:pPr>
      <w:tabs>
        <w:tab w:val="center" w:pos="4153"/>
        <w:tab w:val="right" w:pos="8306"/>
      </w:tabs>
      <w:snapToGrid w:val="0"/>
    </w:pPr>
    <w:rPr>
      <w:rFonts w:ascii="Calibri" w:hAnsi="Calibri"/>
      <w:sz w:val="20"/>
      <w:szCs w:val="20"/>
    </w:rPr>
  </w:style>
  <w:style w:type="character" w:customStyle="1" w:styleId="FooterChar">
    <w:name w:val="Footer Char"/>
    <w:basedOn w:val="DefaultParagraphFont"/>
    <w:link w:val="Footer"/>
    <w:uiPriority w:val="99"/>
    <w:locked/>
    <w:rsid w:val="008C3B3D"/>
    <w:rPr>
      <w:rFonts w:cs="Times New Roman"/>
      <w:sz w:val="20"/>
      <w:szCs w:val="20"/>
    </w:rPr>
  </w:style>
  <w:style w:type="paragraph" w:styleId="ListParagraph">
    <w:name w:val="List Paragraph"/>
    <w:basedOn w:val="Normal"/>
    <w:uiPriority w:val="99"/>
    <w:qFormat/>
    <w:rsid w:val="00B932A7"/>
    <w:pPr>
      <w:ind w:leftChars="200" w:left="480"/>
    </w:pPr>
  </w:style>
  <w:style w:type="paragraph" w:styleId="BalloonText">
    <w:name w:val="Balloon Text"/>
    <w:basedOn w:val="Normal"/>
    <w:link w:val="BalloonTextChar"/>
    <w:uiPriority w:val="99"/>
    <w:semiHidden/>
    <w:rsid w:val="00E110B8"/>
    <w:rPr>
      <w:rFonts w:ascii="Cambria" w:hAnsi="Cambria"/>
      <w:sz w:val="18"/>
      <w:szCs w:val="18"/>
    </w:rPr>
  </w:style>
  <w:style w:type="character" w:customStyle="1" w:styleId="BalloonTextChar">
    <w:name w:val="Balloon Text Char"/>
    <w:basedOn w:val="DefaultParagraphFont"/>
    <w:link w:val="BalloonText"/>
    <w:uiPriority w:val="99"/>
    <w:semiHidden/>
    <w:locked/>
    <w:rsid w:val="00E110B8"/>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569</Words>
  <Characters>3245</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師資培育公費助學金及分發服務辦法修正條文</dc:title>
  <dc:subject/>
  <dc:creator>moejsmpc</dc:creator>
  <cp:keywords/>
  <dc:description/>
  <cp:lastModifiedBy>teacher</cp:lastModifiedBy>
  <cp:revision>2</cp:revision>
  <dcterms:created xsi:type="dcterms:W3CDTF">2015-01-21T06:42:00Z</dcterms:created>
  <dcterms:modified xsi:type="dcterms:W3CDTF">2015-01-21T06:42:00Z</dcterms:modified>
</cp:coreProperties>
</file>